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C5" w:rsidRDefault="00FC4847">
      <w:pPr>
        <w:spacing w:line="614" w:lineRule="exact"/>
        <w:ind w:left="688" w:right="690"/>
        <w:jc w:val="center"/>
        <w:rPr>
          <w:b/>
          <w:sz w:val="52"/>
        </w:rPr>
      </w:pPr>
      <w:r>
        <w:rPr>
          <w:b/>
          <w:sz w:val="52"/>
        </w:rPr>
        <w:t>Terrebonne General Medical Center</w:t>
      </w:r>
      <w:r w:rsidR="00215F29">
        <w:rPr>
          <w:b/>
          <w:sz w:val="52"/>
        </w:rPr>
        <w:t xml:space="preserve"> Antibody Testing FAQ</w:t>
      </w:r>
    </w:p>
    <w:p w:rsidR="001834C5" w:rsidRPr="00F81927" w:rsidRDefault="00215F29">
      <w:pPr>
        <w:pStyle w:val="Heading1"/>
        <w:spacing w:before="293"/>
        <w:rPr>
          <w:color w:val="009999"/>
          <w:u w:val="none"/>
        </w:rPr>
      </w:pPr>
      <w:r w:rsidRPr="00F81927">
        <w:rPr>
          <w:color w:val="009999"/>
          <w:u w:val="thick" w:color="4471C4"/>
        </w:rPr>
        <w:t>ANTIBODY TESTING</w:t>
      </w:r>
    </w:p>
    <w:p w:rsidR="001834C5" w:rsidRDefault="001834C5">
      <w:pPr>
        <w:pStyle w:val="BodyText"/>
        <w:spacing w:before="4"/>
        <w:ind w:left="0"/>
        <w:rPr>
          <w:b/>
          <w:sz w:val="19"/>
        </w:rPr>
      </w:pPr>
    </w:p>
    <w:p w:rsidR="001834C5" w:rsidRPr="00775BAD" w:rsidRDefault="00215F29">
      <w:pPr>
        <w:pStyle w:val="BodyText"/>
        <w:spacing w:before="56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What does the antibody test tell me?</w:t>
      </w:r>
    </w:p>
    <w:p w:rsidR="001834C5" w:rsidRPr="000377A9" w:rsidRDefault="00215F29">
      <w:pPr>
        <w:pStyle w:val="BodyText"/>
        <w:ind w:right="187"/>
        <w:rPr>
          <w:b/>
          <w:sz w:val="24"/>
          <w:szCs w:val="24"/>
        </w:rPr>
      </w:pPr>
      <w:r w:rsidRPr="000377A9">
        <w:rPr>
          <w:sz w:val="24"/>
          <w:szCs w:val="24"/>
        </w:rPr>
        <w:t xml:space="preserve">The antibody test is a blood test that determines if a person’s immune system has created antibodies in response to COVID-19. Presence of the antibody indicates the individual has been </w:t>
      </w:r>
      <w:r w:rsidR="00976484">
        <w:rPr>
          <w:sz w:val="24"/>
          <w:szCs w:val="24"/>
        </w:rPr>
        <w:t>previously infected with COVID-19.</w:t>
      </w:r>
    </w:p>
    <w:p w:rsidR="001834C5" w:rsidRPr="000377A9" w:rsidRDefault="001834C5">
      <w:pPr>
        <w:pStyle w:val="BodyText"/>
        <w:spacing w:before="2"/>
        <w:ind w:left="0"/>
        <w:rPr>
          <w:b/>
          <w:sz w:val="24"/>
          <w:szCs w:val="24"/>
        </w:rPr>
      </w:pPr>
    </w:p>
    <w:p w:rsidR="001834C5" w:rsidRPr="000377A9" w:rsidRDefault="00215F29">
      <w:pPr>
        <w:pStyle w:val="BodyText"/>
        <w:ind w:right="510"/>
        <w:jc w:val="both"/>
        <w:rPr>
          <w:sz w:val="24"/>
          <w:szCs w:val="24"/>
        </w:rPr>
      </w:pPr>
      <w:r w:rsidRPr="000377A9">
        <w:rPr>
          <w:sz w:val="24"/>
          <w:szCs w:val="24"/>
        </w:rPr>
        <w:t xml:space="preserve">It is important to note that this test </w:t>
      </w:r>
      <w:r w:rsidRPr="000377A9">
        <w:rPr>
          <w:sz w:val="24"/>
          <w:szCs w:val="24"/>
          <w:u w:val="single"/>
        </w:rPr>
        <w:t>does not prove that a person is immune</w:t>
      </w:r>
      <w:r w:rsidRPr="000377A9">
        <w:rPr>
          <w:sz w:val="24"/>
          <w:szCs w:val="24"/>
        </w:rPr>
        <w:t xml:space="preserve"> to future infection with COVID-19. Because this virus is new, there is not enough information at this time to determine what defines COVID-19 immunity and how long immunity may last.</w:t>
      </w:r>
    </w:p>
    <w:p w:rsidR="001834C5" w:rsidRPr="000377A9" w:rsidRDefault="001834C5">
      <w:pPr>
        <w:pStyle w:val="BodyText"/>
        <w:spacing w:before="10"/>
        <w:ind w:left="0"/>
        <w:rPr>
          <w:sz w:val="24"/>
          <w:szCs w:val="24"/>
        </w:rPr>
      </w:pPr>
    </w:p>
    <w:p w:rsidR="001834C5" w:rsidRPr="000377A9" w:rsidRDefault="00215F29">
      <w:pPr>
        <w:spacing w:before="1" w:line="259" w:lineRule="auto"/>
        <w:ind w:left="100" w:right="249"/>
        <w:rPr>
          <w:b/>
          <w:sz w:val="24"/>
          <w:szCs w:val="24"/>
        </w:rPr>
      </w:pPr>
      <w:r w:rsidRPr="000377A9">
        <w:rPr>
          <w:b/>
          <w:sz w:val="24"/>
          <w:szCs w:val="24"/>
        </w:rPr>
        <w:t>We understand a test like this could create a false sense of security. It is critical that everyone, regardless of test status or result, continues to follow the latest social distancing, PPE protection and infection control measures.</w:t>
      </w:r>
    </w:p>
    <w:p w:rsidR="001834C5" w:rsidRPr="00775BAD" w:rsidRDefault="00215F29">
      <w:pPr>
        <w:pStyle w:val="BodyText"/>
        <w:spacing w:before="159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How is this test different from other COVID-19 tests?</w:t>
      </w:r>
    </w:p>
    <w:p w:rsidR="001834C5" w:rsidRPr="000377A9" w:rsidRDefault="00215F29" w:rsidP="00661A59">
      <w:pPr>
        <w:pStyle w:val="BodyText"/>
      </w:pPr>
      <w:r w:rsidRPr="000377A9">
        <w:t xml:space="preserve">The </w:t>
      </w:r>
      <w:r w:rsidRPr="000377A9">
        <w:rPr>
          <w:u w:val="single"/>
        </w:rPr>
        <w:t>COVID-19 test</w:t>
      </w:r>
      <w:r w:rsidRPr="000377A9">
        <w:t xml:space="preserve"> is a </w:t>
      </w:r>
      <w:r w:rsidR="00661D46">
        <w:t xml:space="preserve">nose or nose and throat </w:t>
      </w:r>
      <w:r w:rsidRPr="000377A9">
        <w:t xml:space="preserve">swab. Its results </w:t>
      </w:r>
      <w:r w:rsidR="00661A59">
        <w:t xml:space="preserve">will </w:t>
      </w:r>
      <w:bookmarkStart w:id="0" w:name="_GoBack"/>
      <w:bookmarkEnd w:id="0"/>
      <w:r w:rsidRPr="000377A9">
        <w:t xml:space="preserve">determine whether an individual currently has COVID-19, providing a positive or negative result, indicating presence or absence of viral genetic material. The </w:t>
      </w:r>
      <w:r w:rsidRPr="000377A9">
        <w:rPr>
          <w:u w:val="single"/>
        </w:rPr>
        <w:t>antibody test</w:t>
      </w:r>
      <w:r w:rsidRPr="000377A9">
        <w:t xml:space="preserve"> is a blood test </w:t>
      </w:r>
      <w:r w:rsidR="00C975CF">
        <w:t>(</w:t>
      </w:r>
      <w:r w:rsidR="00C975CF" w:rsidRPr="00C975CF">
        <w:rPr>
          <w:u w:val="single"/>
        </w:rPr>
        <w:t>requiring a blood sample to be drawn</w:t>
      </w:r>
      <w:r w:rsidR="00C975CF">
        <w:t xml:space="preserve">) </w:t>
      </w:r>
      <w:r w:rsidRPr="000377A9">
        <w:t>that shows if the individual’s immune system has created antibodies to COVID-19, indicating that the individual has had prior infection to COVID-19.</w:t>
      </w:r>
    </w:p>
    <w:p w:rsidR="001834C5" w:rsidRPr="000377A9" w:rsidRDefault="001834C5">
      <w:pPr>
        <w:pStyle w:val="BodyText"/>
        <w:spacing w:before="2"/>
        <w:ind w:left="0"/>
        <w:rPr>
          <w:sz w:val="24"/>
          <w:szCs w:val="24"/>
        </w:rPr>
      </w:pPr>
    </w:p>
    <w:p w:rsidR="001834C5" w:rsidRPr="00775BAD" w:rsidRDefault="00215F29">
      <w:pPr>
        <w:pStyle w:val="BodyText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What is the turnaround time of the antibody test?</w:t>
      </w:r>
    </w:p>
    <w:p w:rsidR="001834C5" w:rsidRPr="000377A9" w:rsidRDefault="00215F29">
      <w:pPr>
        <w:pStyle w:val="BodyText"/>
        <w:spacing w:before="2" w:line="237" w:lineRule="auto"/>
        <w:ind w:right="128"/>
        <w:rPr>
          <w:sz w:val="24"/>
          <w:szCs w:val="24"/>
        </w:rPr>
      </w:pPr>
      <w:r w:rsidRPr="000377A9">
        <w:rPr>
          <w:sz w:val="24"/>
          <w:szCs w:val="24"/>
        </w:rPr>
        <w:t xml:space="preserve">The antibody test results </w:t>
      </w:r>
      <w:r w:rsidR="00D37BD3" w:rsidRPr="000377A9">
        <w:rPr>
          <w:sz w:val="24"/>
          <w:szCs w:val="24"/>
        </w:rPr>
        <w:t>are usually provided within 24-48</w:t>
      </w:r>
      <w:r w:rsidRPr="000377A9">
        <w:rPr>
          <w:sz w:val="24"/>
          <w:szCs w:val="24"/>
        </w:rPr>
        <w:t xml:space="preserve"> hours of collection</w:t>
      </w:r>
      <w:r w:rsidR="000F7602" w:rsidRPr="000377A9">
        <w:rPr>
          <w:sz w:val="24"/>
          <w:szCs w:val="24"/>
        </w:rPr>
        <w:t xml:space="preserve">. </w:t>
      </w:r>
    </w:p>
    <w:p w:rsidR="001834C5" w:rsidRPr="000377A9" w:rsidRDefault="001834C5">
      <w:pPr>
        <w:pStyle w:val="BodyText"/>
        <w:spacing w:before="2"/>
        <w:ind w:left="0"/>
        <w:rPr>
          <w:sz w:val="24"/>
          <w:szCs w:val="24"/>
        </w:rPr>
      </w:pPr>
    </w:p>
    <w:p w:rsidR="001834C5" w:rsidRPr="00775BAD" w:rsidRDefault="00215F29">
      <w:pPr>
        <w:pStyle w:val="BodyText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I’ve heard that these tests are unreliable?</w:t>
      </w:r>
    </w:p>
    <w:p w:rsidR="001834C5" w:rsidRPr="000377A9" w:rsidRDefault="00215F29">
      <w:pPr>
        <w:pStyle w:val="BodyText"/>
        <w:ind w:right="204"/>
        <w:rPr>
          <w:sz w:val="24"/>
          <w:szCs w:val="24"/>
        </w:rPr>
      </w:pPr>
      <w:r w:rsidRPr="000377A9">
        <w:rPr>
          <w:sz w:val="24"/>
          <w:szCs w:val="24"/>
        </w:rPr>
        <w:t>This test is currently commercially available under the Emergency Use Authorization, meaning that the FDA is allowing it during this public health emergency. The COVID-19 virus is new and there is no perfect test.</w:t>
      </w:r>
      <w:r w:rsidR="004324C6" w:rsidRPr="000377A9">
        <w:rPr>
          <w:sz w:val="24"/>
          <w:szCs w:val="24"/>
        </w:rPr>
        <w:t xml:space="preserve">  This test has not been approved by the U.S. Food and Drug Administration (FDA).</w:t>
      </w:r>
    </w:p>
    <w:p w:rsidR="001834C5" w:rsidRDefault="001834C5">
      <w:pPr>
        <w:pStyle w:val="BodyText"/>
        <w:spacing w:before="3"/>
        <w:ind w:left="0"/>
      </w:pPr>
    </w:p>
    <w:p w:rsidR="001834C5" w:rsidRPr="00F81927" w:rsidRDefault="00215F29">
      <w:pPr>
        <w:pStyle w:val="Heading1"/>
        <w:jc w:val="both"/>
        <w:rPr>
          <w:color w:val="009999"/>
          <w:u w:val="none"/>
        </w:rPr>
      </w:pPr>
      <w:r w:rsidRPr="00F81927">
        <w:rPr>
          <w:color w:val="009999"/>
          <w:u w:val="thick" w:color="4471C4"/>
        </w:rPr>
        <w:t>VOLUNTARY EMPLOYEE TESTING</w:t>
      </w:r>
    </w:p>
    <w:p w:rsidR="001834C5" w:rsidRDefault="001834C5">
      <w:pPr>
        <w:pStyle w:val="BodyText"/>
        <w:spacing w:before="3"/>
        <w:ind w:left="0"/>
        <w:rPr>
          <w:b/>
          <w:sz w:val="19"/>
        </w:rPr>
      </w:pPr>
    </w:p>
    <w:p w:rsidR="001834C5" w:rsidRPr="00775BAD" w:rsidRDefault="00215F29">
      <w:pPr>
        <w:pStyle w:val="BodyText"/>
        <w:spacing w:before="57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Is this mandatory for all employees?</w:t>
      </w:r>
    </w:p>
    <w:p w:rsidR="001834C5" w:rsidRPr="000377A9" w:rsidRDefault="00215F29">
      <w:pPr>
        <w:pStyle w:val="BodyText"/>
        <w:ind w:right="135"/>
        <w:rPr>
          <w:sz w:val="24"/>
          <w:szCs w:val="24"/>
        </w:rPr>
      </w:pPr>
      <w:r w:rsidRPr="000377A9">
        <w:rPr>
          <w:sz w:val="24"/>
          <w:szCs w:val="24"/>
        </w:rPr>
        <w:t xml:space="preserve">This test is not mandatory and is a </w:t>
      </w:r>
      <w:r w:rsidRPr="004F2422">
        <w:rPr>
          <w:b/>
          <w:sz w:val="24"/>
          <w:szCs w:val="24"/>
        </w:rPr>
        <w:t>voluntary test</w:t>
      </w:r>
      <w:r w:rsidRPr="000377A9">
        <w:rPr>
          <w:sz w:val="24"/>
          <w:szCs w:val="24"/>
        </w:rPr>
        <w:t xml:space="preserve"> </w:t>
      </w:r>
      <w:r w:rsidR="00661D46">
        <w:rPr>
          <w:sz w:val="24"/>
          <w:szCs w:val="24"/>
        </w:rPr>
        <w:t>being offered to you as a benefit for working at TGMC</w:t>
      </w:r>
      <w:r w:rsidRPr="000377A9">
        <w:rPr>
          <w:sz w:val="24"/>
          <w:szCs w:val="24"/>
        </w:rPr>
        <w:t xml:space="preserve">. This </w:t>
      </w:r>
      <w:r w:rsidR="00661D46">
        <w:rPr>
          <w:sz w:val="24"/>
          <w:szCs w:val="24"/>
        </w:rPr>
        <w:t xml:space="preserve">test </w:t>
      </w:r>
      <w:r w:rsidRPr="000377A9">
        <w:rPr>
          <w:sz w:val="24"/>
          <w:szCs w:val="24"/>
        </w:rPr>
        <w:t xml:space="preserve">is </w:t>
      </w:r>
      <w:r w:rsidR="00661D46">
        <w:rPr>
          <w:sz w:val="24"/>
          <w:szCs w:val="24"/>
        </w:rPr>
        <w:t>not a condition of</w:t>
      </w:r>
      <w:r w:rsidRPr="000377A9">
        <w:rPr>
          <w:sz w:val="24"/>
          <w:szCs w:val="24"/>
        </w:rPr>
        <w:t xml:space="preserve"> employment</w:t>
      </w:r>
      <w:r w:rsidR="0003593C">
        <w:rPr>
          <w:sz w:val="24"/>
          <w:szCs w:val="24"/>
        </w:rPr>
        <w:t xml:space="preserve"> or job assignment</w:t>
      </w:r>
      <w:r w:rsidRPr="000377A9">
        <w:rPr>
          <w:sz w:val="24"/>
          <w:szCs w:val="24"/>
        </w:rPr>
        <w:t>; this is a patient visit and will be treated with the same HIPAA protections as all other patient data.</w:t>
      </w:r>
    </w:p>
    <w:p w:rsidR="001C20B1" w:rsidRDefault="001C20B1">
      <w:pPr>
        <w:pStyle w:val="BodyText"/>
        <w:rPr>
          <w:color w:val="009999"/>
          <w:sz w:val="24"/>
          <w:szCs w:val="24"/>
        </w:rPr>
      </w:pPr>
    </w:p>
    <w:p w:rsidR="001834C5" w:rsidRPr="00775BAD" w:rsidRDefault="00215F29">
      <w:pPr>
        <w:pStyle w:val="BodyText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Is the employee going to be charged for the antibody test?</w:t>
      </w:r>
    </w:p>
    <w:p w:rsidR="00775BAD" w:rsidRDefault="00775BAD" w:rsidP="00775BAD">
      <w:pPr>
        <w:pStyle w:val="BodyText"/>
        <w:numPr>
          <w:ilvl w:val="0"/>
          <w:numId w:val="1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If the employee has health insurance with TGMC - we</w:t>
      </w:r>
      <w:r w:rsidR="00215F29" w:rsidRPr="000377A9">
        <w:rPr>
          <w:sz w:val="24"/>
          <w:szCs w:val="24"/>
        </w:rPr>
        <w:t xml:space="preserve"> will bill</w:t>
      </w:r>
      <w:r>
        <w:rPr>
          <w:sz w:val="24"/>
          <w:szCs w:val="24"/>
        </w:rPr>
        <w:t xml:space="preserve"> BCBS </w:t>
      </w:r>
      <w:r w:rsidR="00215F29" w:rsidRPr="000377A9">
        <w:rPr>
          <w:sz w:val="24"/>
          <w:szCs w:val="24"/>
        </w:rPr>
        <w:t xml:space="preserve">for this </w:t>
      </w:r>
      <w:r w:rsidR="004F2422" w:rsidRPr="000377A9">
        <w:rPr>
          <w:sz w:val="24"/>
          <w:szCs w:val="24"/>
        </w:rPr>
        <w:t>service</w:t>
      </w:r>
      <w:r w:rsidR="004F2422">
        <w:rPr>
          <w:sz w:val="24"/>
          <w:szCs w:val="24"/>
        </w:rPr>
        <w:t xml:space="preserve">; however the employee will </w:t>
      </w:r>
      <w:r w:rsidR="00661D46">
        <w:rPr>
          <w:sz w:val="24"/>
          <w:szCs w:val="24"/>
        </w:rPr>
        <w:t xml:space="preserve">not </w:t>
      </w:r>
      <w:r w:rsidR="004F2422">
        <w:rPr>
          <w:sz w:val="24"/>
          <w:szCs w:val="24"/>
        </w:rPr>
        <w:t xml:space="preserve">be billed </w:t>
      </w:r>
      <w:r w:rsidR="00661D46">
        <w:rPr>
          <w:sz w:val="24"/>
          <w:szCs w:val="24"/>
        </w:rPr>
        <w:t>any</w:t>
      </w:r>
      <w:r w:rsidR="004F2422">
        <w:rPr>
          <w:sz w:val="24"/>
          <w:szCs w:val="24"/>
        </w:rPr>
        <w:t xml:space="preserve"> out-of-pocket costs</w:t>
      </w:r>
      <w:r w:rsidR="00215F29" w:rsidRPr="000377A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775BAD" w:rsidRDefault="00775BAD" w:rsidP="00775BAD">
      <w:pPr>
        <w:pStyle w:val="BodyText"/>
        <w:numPr>
          <w:ilvl w:val="0"/>
          <w:numId w:val="1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If insurance is not with TGMC, we will bill based upon the information on your insurance </w:t>
      </w:r>
      <w:r>
        <w:rPr>
          <w:sz w:val="24"/>
          <w:szCs w:val="24"/>
        </w:rPr>
        <w:lastRenderedPageBreak/>
        <w:t xml:space="preserve">card. </w:t>
      </w:r>
    </w:p>
    <w:p w:rsidR="001834C5" w:rsidRPr="000377A9" w:rsidRDefault="00775BAD" w:rsidP="00775BAD">
      <w:pPr>
        <w:pStyle w:val="BodyText"/>
        <w:numPr>
          <w:ilvl w:val="0"/>
          <w:numId w:val="1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If the employee does not have any health insurance, there will be a fee of $25 billed to the employee. </w:t>
      </w:r>
    </w:p>
    <w:p w:rsidR="001834C5" w:rsidRPr="000377A9" w:rsidRDefault="001834C5">
      <w:pPr>
        <w:pStyle w:val="BodyText"/>
        <w:spacing w:before="5"/>
        <w:ind w:left="0"/>
        <w:rPr>
          <w:sz w:val="24"/>
          <w:szCs w:val="24"/>
        </w:rPr>
      </w:pPr>
    </w:p>
    <w:p w:rsidR="001834C5" w:rsidRPr="00775BAD" w:rsidRDefault="00215F29">
      <w:pPr>
        <w:pStyle w:val="BodyText"/>
        <w:spacing w:before="57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Can employees go through Employee Health to get the antibody test?</w:t>
      </w:r>
    </w:p>
    <w:p w:rsidR="001834C5" w:rsidRPr="000377A9" w:rsidRDefault="00215F29">
      <w:pPr>
        <w:pStyle w:val="BodyText"/>
        <w:ind w:right="332"/>
        <w:rPr>
          <w:sz w:val="24"/>
          <w:szCs w:val="24"/>
        </w:rPr>
      </w:pPr>
      <w:r w:rsidRPr="000377A9">
        <w:rPr>
          <w:sz w:val="24"/>
          <w:szCs w:val="24"/>
        </w:rPr>
        <w:t>No</w:t>
      </w:r>
      <w:r w:rsidR="00C975CF">
        <w:rPr>
          <w:sz w:val="24"/>
          <w:szCs w:val="24"/>
        </w:rPr>
        <w:t>, be</w:t>
      </w:r>
      <w:r w:rsidRPr="000377A9">
        <w:rPr>
          <w:sz w:val="24"/>
          <w:szCs w:val="24"/>
        </w:rPr>
        <w:t xml:space="preserve">cause this test is not required for or related to employment. The antibody test is not available through Employee Health. Each </w:t>
      </w:r>
      <w:r w:rsidR="00661D46">
        <w:rPr>
          <w:sz w:val="24"/>
          <w:szCs w:val="24"/>
        </w:rPr>
        <w:t>employee</w:t>
      </w:r>
      <w:r w:rsidR="00F81927" w:rsidRPr="000377A9">
        <w:rPr>
          <w:sz w:val="24"/>
          <w:szCs w:val="24"/>
        </w:rPr>
        <w:t xml:space="preserve"> </w:t>
      </w:r>
      <w:r w:rsidRPr="000377A9">
        <w:rPr>
          <w:sz w:val="24"/>
          <w:szCs w:val="24"/>
        </w:rPr>
        <w:t xml:space="preserve">will </w:t>
      </w:r>
      <w:r w:rsidR="000F7602" w:rsidRPr="000377A9">
        <w:rPr>
          <w:sz w:val="24"/>
          <w:szCs w:val="24"/>
        </w:rPr>
        <w:t xml:space="preserve">be </w:t>
      </w:r>
      <w:r w:rsidRPr="000377A9">
        <w:rPr>
          <w:sz w:val="24"/>
          <w:szCs w:val="24"/>
        </w:rPr>
        <w:t>offer</w:t>
      </w:r>
      <w:r w:rsidR="000F7602" w:rsidRPr="000377A9">
        <w:rPr>
          <w:sz w:val="24"/>
          <w:szCs w:val="24"/>
        </w:rPr>
        <w:t>ed</w:t>
      </w:r>
      <w:r w:rsidRPr="000377A9">
        <w:rPr>
          <w:sz w:val="24"/>
          <w:szCs w:val="24"/>
        </w:rPr>
        <w:t xml:space="preserve"> dedicated dates, times and locations</w:t>
      </w:r>
      <w:r w:rsidR="00F81927" w:rsidRPr="000377A9">
        <w:rPr>
          <w:sz w:val="24"/>
          <w:szCs w:val="24"/>
        </w:rPr>
        <w:t xml:space="preserve">.  </w:t>
      </w:r>
      <w:r w:rsidRPr="000377A9">
        <w:rPr>
          <w:sz w:val="24"/>
          <w:szCs w:val="24"/>
        </w:rPr>
        <w:t>No appointment will be needed.</w:t>
      </w:r>
    </w:p>
    <w:p w:rsidR="001834C5" w:rsidRPr="000377A9" w:rsidRDefault="001834C5">
      <w:pPr>
        <w:pStyle w:val="BodyText"/>
        <w:spacing w:before="11"/>
        <w:ind w:left="0"/>
        <w:rPr>
          <w:sz w:val="24"/>
          <w:szCs w:val="24"/>
        </w:rPr>
      </w:pPr>
    </w:p>
    <w:p w:rsidR="001834C5" w:rsidRPr="00775BAD" w:rsidRDefault="00215F29" w:rsidP="00FB2B6D">
      <w:pPr>
        <w:pStyle w:val="BodyText"/>
        <w:ind w:left="0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 xml:space="preserve">Does an employee have to have an </w:t>
      </w:r>
      <w:r w:rsidR="00D37BD3" w:rsidRPr="00775BAD">
        <w:rPr>
          <w:b/>
          <w:color w:val="009999"/>
          <w:sz w:val="24"/>
          <w:szCs w:val="24"/>
        </w:rPr>
        <w:t xml:space="preserve">appointment </w:t>
      </w:r>
      <w:r w:rsidRPr="00775BAD">
        <w:rPr>
          <w:b/>
          <w:color w:val="009999"/>
          <w:sz w:val="24"/>
          <w:szCs w:val="24"/>
        </w:rPr>
        <w:t>to get their blood drawn?</w:t>
      </w:r>
    </w:p>
    <w:p w:rsidR="00C975CF" w:rsidRDefault="00D37BD3" w:rsidP="00FB2B6D">
      <w:pPr>
        <w:pStyle w:val="CommentText"/>
        <w:rPr>
          <w:sz w:val="24"/>
          <w:szCs w:val="24"/>
        </w:rPr>
      </w:pPr>
      <w:r w:rsidRPr="000377A9">
        <w:rPr>
          <w:sz w:val="24"/>
          <w:szCs w:val="24"/>
        </w:rPr>
        <w:t xml:space="preserve">No. TGMC </w:t>
      </w:r>
      <w:r w:rsidR="00215F29" w:rsidRPr="000377A9">
        <w:rPr>
          <w:sz w:val="24"/>
          <w:szCs w:val="24"/>
        </w:rPr>
        <w:t xml:space="preserve">will offer dedicated dates, times </w:t>
      </w:r>
      <w:r w:rsidRPr="000377A9">
        <w:rPr>
          <w:sz w:val="24"/>
          <w:szCs w:val="24"/>
        </w:rPr>
        <w:t>and locations for each employee.  Nonclinical staff will be offer</w:t>
      </w:r>
      <w:r w:rsidR="000F7602" w:rsidRPr="000377A9">
        <w:rPr>
          <w:sz w:val="24"/>
          <w:szCs w:val="24"/>
        </w:rPr>
        <w:t>ed</w:t>
      </w:r>
      <w:r w:rsidR="00AE198E" w:rsidRPr="000377A9">
        <w:rPr>
          <w:sz w:val="24"/>
          <w:szCs w:val="24"/>
        </w:rPr>
        <w:t xml:space="preserve"> testing in the </w:t>
      </w:r>
      <w:r w:rsidRPr="000377A9">
        <w:rPr>
          <w:sz w:val="24"/>
          <w:szCs w:val="24"/>
        </w:rPr>
        <w:t>Medical Atrium Auditorium and Clinical staff testing will o</w:t>
      </w:r>
      <w:r w:rsidR="000F7602" w:rsidRPr="000377A9">
        <w:rPr>
          <w:sz w:val="24"/>
          <w:szCs w:val="24"/>
        </w:rPr>
        <w:t xml:space="preserve">ffered </w:t>
      </w:r>
      <w:r w:rsidRPr="000377A9">
        <w:rPr>
          <w:sz w:val="24"/>
          <w:szCs w:val="24"/>
        </w:rPr>
        <w:t>in their respective department</w:t>
      </w:r>
      <w:r w:rsidR="00C975CF">
        <w:rPr>
          <w:sz w:val="24"/>
          <w:szCs w:val="24"/>
        </w:rPr>
        <w:t xml:space="preserve"> unless other arrangements are made</w:t>
      </w:r>
      <w:r w:rsidRPr="000377A9">
        <w:rPr>
          <w:sz w:val="24"/>
          <w:szCs w:val="24"/>
        </w:rPr>
        <w:t>.</w:t>
      </w:r>
      <w:r w:rsidR="00C975CF">
        <w:rPr>
          <w:sz w:val="24"/>
          <w:szCs w:val="24"/>
        </w:rPr>
        <w:t xml:space="preserve">  </w:t>
      </w:r>
    </w:p>
    <w:p w:rsidR="00C975CF" w:rsidRDefault="00C975CF" w:rsidP="00FB2B6D">
      <w:pPr>
        <w:pStyle w:val="CommentText"/>
        <w:rPr>
          <w:sz w:val="24"/>
          <w:szCs w:val="24"/>
        </w:rPr>
      </w:pPr>
    </w:p>
    <w:p w:rsidR="001834C5" w:rsidRPr="00775BAD" w:rsidRDefault="00215F29" w:rsidP="00C975CF">
      <w:pPr>
        <w:pStyle w:val="CommentText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Will the employee need to register to have their blood drawn?</w:t>
      </w:r>
    </w:p>
    <w:p w:rsidR="001834C5" w:rsidRPr="00775BAD" w:rsidRDefault="00215F29" w:rsidP="00C975CF">
      <w:pPr>
        <w:pStyle w:val="BodyText"/>
        <w:ind w:left="0" w:right="121"/>
        <w:rPr>
          <w:b/>
          <w:sz w:val="24"/>
          <w:szCs w:val="24"/>
          <w:u w:val="single"/>
        </w:rPr>
      </w:pPr>
      <w:r w:rsidRPr="000377A9">
        <w:rPr>
          <w:sz w:val="24"/>
          <w:szCs w:val="24"/>
        </w:rPr>
        <w:t>Yes, because the order and results will be in EPIC, the employee must register at the time that they have their blood drawn.</w:t>
      </w:r>
      <w:r w:rsidR="00C975CF">
        <w:rPr>
          <w:sz w:val="24"/>
          <w:szCs w:val="24"/>
        </w:rPr>
        <w:t xml:space="preserve">  A pre-registration form will be sent to employees who are interested in having the test to </w:t>
      </w:r>
      <w:r w:rsidR="00661D46">
        <w:rPr>
          <w:sz w:val="24"/>
          <w:szCs w:val="24"/>
        </w:rPr>
        <w:t>be completed</w:t>
      </w:r>
      <w:r w:rsidR="00C975CF">
        <w:rPr>
          <w:sz w:val="24"/>
          <w:szCs w:val="24"/>
        </w:rPr>
        <w:t xml:space="preserve"> prior to the test date.</w:t>
      </w:r>
      <w:r w:rsidR="00775BAD">
        <w:rPr>
          <w:sz w:val="24"/>
          <w:szCs w:val="24"/>
        </w:rPr>
        <w:t xml:space="preserve">  </w:t>
      </w:r>
      <w:r w:rsidR="00775BAD" w:rsidRPr="00775BAD">
        <w:rPr>
          <w:b/>
          <w:sz w:val="24"/>
          <w:szCs w:val="24"/>
          <w:u w:val="single"/>
        </w:rPr>
        <w:t>The employee must bring their driver</w:t>
      </w:r>
      <w:r w:rsidR="00775BAD">
        <w:rPr>
          <w:b/>
          <w:sz w:val="24"/>
          <w:szCs w:val="24"/>
          <w:u w:val="single"/>
        </w:rPr>
        <w:t>’</w:t>
      </w:r>
      <w:r w:rsidR="00775BAD" w:rsidRPr="00775BAD">
        <w:rPr>
          <w:b/>
          <w:sz w:val="24"/>
          <w:szCs w:val="24"/>
          <w:u w:val="single"/>
        </w:rPr>
        <w:t>s license and insurance card with them.</w:t>
      </w:r>
    </w:p>
    <w:p w:rsidR="001834C5" w:rsidRPr="000377A9" w:rsidRDefault="001834C5">
      <w:pPr>
        <w:pStyle w:val="BodyText"/>
        <w:spacing w:before="11"/>
        <w:ind w:left="0"/>
        <w:rPr>
          <w:sz w:val="24"/>
          <w:szCs w:val="24"/>
        </w:rPr>
      </w:pPr>
    </w:p>
    <w:p w:rsidR="001834C5" w:rsidRPr="00775BAD" w:rsidRDefault="00215F29">
      <w:pPr>
        <w:pStyle w:val="BodyText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What happens if an employee misses the timeframe allotted for testing?</w:t>
      </w:r>
    </w:p>
    <w:p w:rsidR="001834C5" w:rsidRPr="000377A9" w:rsidRDefault="00215F29">
      <w:pPr>
        <w:pStyle w:val="BodyText"/>
        <w:spacing w:before="1"/>
        <w:ind w:right="296"/>
        <w:rPr>
          <w:sz w:val="24"/>
          <w:szCs w:val="24"/>
        </w:rPr>
      </w:pPr>
      <w:r w:rsidRPr="000377A9">
        <w:rPr>
          <w:sz w:val="24"/>
          <w:szCs w:val="24"/>
        </w:rPr>
        <w:t xml:space="preserve">Any employee wishing to get the test will have an order </w:t>
      </w:r>
      <w:r w:rsidR="00D37BD3" w:rsidRPr="000377A9">
        <w:rPr>
          <w:sz w:val="24"/>
          <w:szCs w:val="24"/>
        </w:rPr>
        <w:t>that will expire on May 31</w:t>
      </w:r>
      <w:r w:rsidR="004C4A26" w:rsidRPr="000377A9">
        <w:rPr>
          <w:sz w:val="24"/>
          <w:szCs w:val="24"/>
        </w:rPr>
        <w:t>, 2020</w:t>
      </w:r>
      <w:r w:rsidR="00D37BD3" w:rsidRPr="000377A9">
        <w:rPr>
          <w:sz w:val="24"/>
          <w:szCs w:val="24"/>
        </w:rPr>
        <w:t xml:space="preserve">.  </w:t>
      </w:r>
      <w:r w:rsidR="004324C6" w:rsidRPr="000377A9">
        <w:rPr>
          <w:sz w:val="24"/>
          <w:szCs w:val="24"/>
        </w:rPr>
        <w:t xml:space="preserve">If you miss your designated date and time there will be a make-up time offered.  </w:t>
      </w:r>
      <w:r w:rsidRPr="000377A9">
        <w:rPr>
          <w:sz w:val="24"/>
          <w:szCs w:val="24"/>
        </w:rPr>
        <w:t xml:space="preserve">After </w:t>
      </w:r>
      <w:r w:rsidR="00D37BD3" w:rsidRPr="000377A9">
        <w:rPr>
          <w:sz w:val="24"/>
          <w:szCs w:val="24"/>
        </w:rPr>
        <w:t xml:space="preserve">May 31, </w:t>
      </w:r>
      <w:r w:rsidRPr="000377A9">
        <w:rPr>
          <w:sz w:val="24"/>
          <w:szCs w:val="24"/>
        </w:rPr>
        <w:t>the employee must see their provider to obtain an order for testing.</w:t>
      </w:r>
    </w:p>
    <w:p w:rsidR="001834C5" w:rsidRPr="000377A9" w:rsidRDefault="001834C5">
      <w:pPr>
        <w:pStyle w:val="BodyText"/>
        <w:ind w:left="0"/>
        <w:rPr>
          <w:sz w:val="24"/>
          <w:szCs w:val="24"/>
        </w:rPr>
      </w:pPr>
    </w:p>
    <w:p w:rsidR="00AE198E" w:rsidRPr="00775BAD" w:rsidRDefault="00215F29">
      <w:pPr>
        <w:pStyle w:val="BodyText"/>
        <w:ind w:right="168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 xml:space="preserve">Do I have to come to the hospital to have the blood test taken? I have been sheltering at home. </w:t>
      </w:r>
    </w:p>
    <w:p w:rsidR="001834C5" w:rsidRPr="000377A9" w:rsidRDefault="00215F29">
      <w:pPr>
        <w:pStyle w:val="BodyText"/>
        <w:ind w:right="168"/>
        <w:rPr>
          <w:sz w:val="24"/>
          <w:szCs w:val="24"/>
        </w:rPr>
      </w:pPr>
      <w:r w:rsidRPr="000377A9">
        <w:rPr>
          <w:sz w:val="24"/>
          <w:szCs w:val="24"/>
        </w:rPr>
        <w:t>Yes. The testing</w:t>
      </w:r>
      <w:r w:rsidR="00D37BD3" w:rsidRPr="000377A9">
        <w:rPr>
          <w:sz w:val="24"/>
          <w:szCs w:val="24"/>
        </w:rPr>
        <w:t xml:space="preserve"> will occur at a dedicated lo</w:t>
      </w:r>
      <w:r w:rsidRPr="000377A9">
        <w:rPr>
          <w:sz w:val="24"/>
          <w:szCs w:val="24"/>
        </w:rPr>
        <w:t>cation</w:t>
      </w:r>
      <w:r w:rsidR="000377A9" w:rsidRPr="000377A9">
        <w:rPr>
          <w:sz w:val="24"/>
          <w:szCs w:val="24"/>
        </w:rPr>
        <w:t xml:space="preserve"> on a designated date and time </w:t>
      </w:r>
      <w:r w:rsidR="00661D46">
        <w:rPr>
          <w:sz w:val="24"/>
          <w:szCs w:val="24"/>
        </w:rPr>
        <w:t>based upon your</w:t>
      </w:r>
      <w:r w:rsidR="000377A9" w:rsidRPr="000377A9">
        <w:rPr>
          <w:sz w:val="24"/>
          <w:szCs w:val="24"/>
        </w:rPr>
        <w:t xml:space="preserve"> department</w:t>
      </w:r>
      <w:r w:rsidRPr="000377A9">
        <w:rPr>
          <w:sz w:val="24"/>
          <w:szCs w:val="24"/>
        </w:rPr>
        <w:t xml:space="preserve">. </w:t>
      </w:r>
      <w:r w:rsidR="00D37BD3" w:rsidRPr="000377A9">
        <w:rPr>
          <w:sz w:val="24"/>
          <w:szCs w:val="24"/>
        </w:rPr>
        <w:t>For clinical staff this will happen</w:t>
      </w:r>
      <w:r w:rsidR="00AE198E" w:rsidRPr="000377A9">
        <w:rPr>
          <w:sz w:val="24"/>
          <w:szCs w:val="24"/>
        </w:rPr>
        <w:t xml:space="preserve"> i</w:t>
      </w:r>
      <w:r w:rsidR="00D37BD3" w:rsidRPr="000377A9">
        <w:rPr>
          <w:sz w:val="24"/>
          <w:szCs w:val="24"/>
        </w:rPr>
        <w:t xml:space="preserve">n your department and for nonclinical staff </w:t>
      </w:r>
      <w:r w:rsidR="00AE198E" w:rsidRPr="000377A9">
        <w:rPr>
          <w:sz w:val="24"/>
          <w:szCs w:val="24"/>
        </w:rPr>
        <w:t xml:space="preserve">testing will be </w:t>
      </w:r>
      <w:r w:rsidR="000377A9" w:rsidRPr="000377A9">
        <w:rPr>
          <w:sz w:val="24"/>
          <w:szCs w:val="24"/>
        </w:rPr>
        <w:t xml:space="preserve">administered </w:t>
      </w:r>
      <w:r w:rsidR="00D37BD3" w:rsidRPr="000377A9">
        <w:rPr>
          <w:sz w:val="24"/>
          <w:szCs w:val="24"/>
        </w:rPr>
        <w:t xml:space="preserve">in the Medical Atrium Auditorium.  </w:t>
      </w:r>
      <w:r w:rsidRPr="000377A9">
        <w:rPr>
          <w:sz w:val="24"/>
          <w:szCs w:val="24"/>
        </w:rPr>
        <w:t>Again, choosing to participate in this testing is completely voluntary.</w:t>
      </w:r>
    </w:p>
    <w:p w:rsidR="001834C5" w:rsidRPr="000377A9" w:rsidRDefault="001834C5">
      <w:pPr>
        <w:pStyle w:val="BodyText"/>
        <w:spacing w:before="11"/>
        <w:ind w:left="0"/>
        <w:rPr>
          <w:sz w:val="24"/>
          <w:szCs w:val="24"/>
        </w:rPr>
      </w:pPr>
    </w:p>
    <w:p w:rsidR="001834C5" w:rsidRPr="00775BAD" w:rsidRDefault="00215F29">
      <w:pPr>
        <w:pStyle w:val="BodyText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How will the results be delivered to the employee?</w:t>
      </w:r>
    </w:p>
    <w:p w:rsidR="001834C5" w:rsidRPr="000377A9" w:rsidRDefault="00215F29">
      <w:pPr>
        <w:pStyle w:val="BodyText"/>
        <w:spacing w:before="1"/>
        <w:ind w:right="160"/>
        <w:rPr>
          <w:sz w:val="24"/>
          <w:szCs w:val="24"/>
        </w:rPr>
      </w:pPr>
      <w:r w:rsidRPr="000377A9">
        <w:rPr>
          <w:sz w:val="24"/>
          <w:szCs w:val="24"/>
        </w:rPr>
        <w:t>All results will be auto-released once the test is complete into the employee’s patient My</w:t>
      </w:r>
      <w:r w:rsidR="00D37BD3" w:rsidRPr="000377A9">
        <w:rPr>
          <w:sz w:val="24"/>
          <w:szCs w:val="24"/>
        </w:rPr>
        <w:t>Chart</w:t>
      </w:r>
      <w:r w:rsidRPr="000377A9">
        <w:rPr>
          <w:sz w:val="24"/>
          <w:szCs w:val="24"/>
        </w:rPr>
        <w:t xml:space="preserve"> account. </w:t>
      </w:r>
    </w:p>
    <w:p w:rsidR="001834C5" w:rsidRPr="000377A9" w:rsidRDefault="001834C5">
      <w:pPr>
        <w:pStyle w:val="BodyText"/>
        <w:spacing w:before="1"/>
        <w:ind w:left="0"/>
        <w:rPr>
          <w:sz w:val="24"/>
          <w:szCs w:val="24"/>
        </w:rPr>
      </w:pPr>
    </w:p>
    <w:p w:rsidR="001834C5" w:rsidRPr="00775BAD" w:rsidRDefault="00215F29">
      <w:pPr>
        <w:pStyle w:val="BodyText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What if I do not have a My</w:t>
      </w:r>
      <w:r w:rsidR="00D37BD3" w:rsidRPr="00775BAD">
        <w:rPr>
          <w:b/>
          <w:color w:val="009999"/>
          <w:sz w:val="24"/>
          <w:szCs w:val="24"/>
        </w:rPr>
        <w:t>Chart</w:t>
      </w:r>
      <w:r w:rsidRPr="00775BAD">
        <w:rPr>
          <w:b/>
          <w:color w:val="009999"/>
          <w:sz w:val="24"/>
          <w:szCs w:val="24"/>
        </w:rPr>
        <w:t xml:space="preserve"> account?</w:t>
      </w:r>
    </w:p>
    <w:p w:rsidR="001834C5" w:rsidRPr="000377A9" w:rsidRDefault="00661A59">
      <w:pPr>
        <w:pStyle w:val="BodyText"/>
        <w:spacing w:before="1"/>
        <w:rPr>
          <w:sz w:val="24"/>
          <w:szCs w:val="24"/>
        </w:rPr>
      </w:pPr>
      <w:hyperlink r:id="rId6">
        <w:r w:rsidR="00215F29" w:rsidRPr="00661D46">
          <w:rPr>
            <w:color w:val="0462C1"/>
            <w:sz w:val="24"/>
            <w:szCs w:val="24"/>
            <w:highlight w:val="yellow"/>
            <w:u w:val="single" w:color="0462C1"/>
          </w:rPr>
          <w:t>Follow this link</w:t>
        </w:r>
        <w:r w:rsidR="00215F29" w:rsidRPr="00661D46">
          <w:rPr>
            <w:color w:val="0462C1"/>
            <w:sz w:val="24"/>
            <w:szCs w:val="24"/>
            <w:highlight w:val="yellow"/>
          </w:rPr>
          <w:t xml:space="preserve"> </w:t>
        </w:r>
      </w:hyperlink>
      <w:r w:rsidR="00215F29" w:rsidRPr="000377A9">
        <w:rPr>
          <w:sz w:val="24"/>
          <w:szCs w:val="24"/>
        </w:rPr>
        <w:t xml:space="preserve">to set up a My </w:t>
      </w:r>
      <w:r w:rsidR="00D37BD3" w:rsidRPr="000377A9">
        <w:rPr>
          <w:sz w:val="24"/>
          <w:szCs w:val="24"/>
        </w:rPr>
        <w:t xml:space="preserve">Chart </w:t>
      </w:r>
      <w:r w:rsidR="00215F29" w:rsidRPr="000377A9">
        <w:rPr>
          <w:sz w:val="24"/>
          <w:szCs w:val="24"/>
        </w:rPr>
        <w:t>account if you do not have one.</w:t>
      </w:r>
      <w:r w:rsidR="00D37BD3" w:rsidRPr="000377A9">
        <w:rPr>
          <w:sz w:val="24"/>
          <w:szCs w:val="24"/>
        </w:rPr>
        <w:t xml:space="preserve"> </w:t>
      </w:r>
      <w:r w:rsidR="00453DAE">
        <w:rPr>
          <w:sz w:val="24"/>
          <w:szCs w:val="24"/>
        </w:rPr>
        <w:t>If your browser blocks you from clicking the link, type in the following URL into your browser (https://ohnmychart.org/TGMC/).</w:t>
      </w:r>
    </w:p>
    <w:p w:rsidR="001834C5" w:rsidRPr="000377A9" w:rsidRDefault="001834C5">
      <w:pPr>
        <w:pStyle w:val="BodyText"/>
        <w:spacing w:before="5"/>
        <w:ind w:left="0"/>
        <w:rPr>
          <w:sz w:val="24"/>
          <w:szCs w:val="24"/>
        </w:rPr>
      </w:pPr>
    </w:p>
    <w:p w:rsidR="001834C5" w:rsidRPr="00775BAD" w:rsidRDefault="00215F29">
      <w:pPr>
        <w:pStyle w:val="BodyText"/>
        <w:spacing w:before="56" w:line="267" w:lineRule="exact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If the employee has questions about their results, who should they contact?</w:t>
      </w:r>
    </w:p>
    <w:p w:rsidR="001834C5" w:rsidRPr="000377A9" w:rsidRDefault="00215F29">
      <w:pPr>
        <w:pStyle w:val="BodyText"/>
        <w:ind w:right="277"/>
        <w:rPr>
          <w:sz w:val="24"/>
          <w:szCs w:val="24"/>
        </w:rPr>
      </w:pPr>
      <w:r w:rsidRPr="000377A9">
        <w:rPr>
          <w:sz w:val="24"/>
          <w:szCs w:val="24"/>
        </w:rPr>
        <w:t xml:space="preserve">All results will be auto-released once the test is complete into the employee’s patient </w:t>
      </w:r>
      <w:r w:rsidR="004C4A26" w:rsidRPr="000377A9">
        <w:rPr>
          <w:sz w:val="24"/>
          <w:szCs w:val="24"/>
        </w:rPr>
        <w:t>MyChart account</w:t>
      </w:r>
      <w:r w:rsidRPr="000377A9">
        <w:rPr>
          <w:sz w:val="24"/>
          <w:szCs w:val="24"/>
        </w:rPr>
        <w:t xml:space="preserve">. If there are specific questions about the test, the individual can email </w:t>
      </w:r>
      <w:hyperlink r:id="rId7" w:history="1">
        <w:r w:rsidR="00A92EAF" w:rsidRPr="003B34D5">
          <w:rPr>
            <w:rStyle w:val="Hyperlink"/>
            <w:sz w:val="24"/>
            <w:szCs w:val="24"/>
          </w:rPr>
          <w:t>covidquestions@tgmc.com</w:t>
        </w:r>
      </w:hyperlink>
      <w:r w:rsidR="00C5422B" w:rsidRPr="000377A9">
        <w:rPr>
          <w:sz w:val="24"/>
          <w:szCs w:val="24"/>
        </w:rPr>
        <w:t xml:space="preserve">.  </w:t>
      </w:r>
      <w:r w:rsidRPr="000377A9">
        <w:rPr>
          <w:sz w:val="24"/>
          <w:szCs w:val="24"/>
        </w:rPr>
        <w:t>We will also provide education t</w:t>
      </w:r>
      <w:r w:rsidR="00C5422B" w:rsidRPr="000377A9">
        <w:rPr>
          <w:sz w:val="24"/>
          <w:szCs w:val="24"/>
        </w:rPr>
        <w:t xml:space="preserve">hrough internal communications </w:t>
      </w:r>
      <w:r w:rsidRPr="000377A9">
        <w:rPr>
          <w:sz w:val="24"/>
          <w:szCs w:val="24"/>
        </w:rPr>
        <w:t xml:space="preserve">in the </w:t>
      </w:r>
      <w:r w:rsidR="00C5422B" w:rsidRPr="000377A9">
        <w:rPr>
          <w:sz w:val="24"/>
          <w:szCs w:val="24"/>
        </w:rPr>
        <w:t xml:space="preserve">Employee Resources section at </w:t>
      </w:r>
      <w:r w:rsidR="000377A9" w:rsidRPr="000377A9">
        <w:rPr>
          <w:sz w:val="24"/>
          <w:szCs w:val="24"/>
        </w:rPr>
        <w:t>TGMC</w:t>
      </w:r>
      <w:r w:rsidR="00C5422B" w:rsidRPr="000377A9">
        <w:rPr>
          <w:sz w:val="24"/>
          <w:szCs w:val="24"/>
        </w:rPr>
        <w:t>.com</w:t>
      </w:r>
      <w:r w:rsidRPr="000377A9">
        <w:rPr>
          <w:sz w:val="24"/>
          <w:szCs w:val="24"/>
        </w:rPr>
        <w:t>.</w:t>
      </w:r>
    </w:p>
    <w:p w:rsidR="001834C5" w:rsidRPr="000377A9" w:rsidRDefault="001834C5">
      <w:pPr>
        <w:pStyle w:val="BodyText"/>
        <w:spacing w:before="1"/>
        <w:ind w:left="0"/>
        <w:rPr>
          <w:sz w:val="24"/>
          <w:szCs w:val="24"/>
        </w:rPr>
      </w:pPr>
    </w:p>
    <w:p w:rsidR="004F2422" w:rsidRPr="000377A9" w:rsidRDefault="004F2422">
      <w:pPr>
        <w:pStyle w:val="BodyText"/>
        <w:spacing w:before="4"/>
        <w:ind w:left="0"/>
        <w:rPr>
          <w:sz w:val="24"/>
          <w:szCs w:val="24"/>
        </w:rPr>
      </w:pPr>
    </w:p>
    <w:p w:rsidR="002B1474" w:rsidRDefault="002B1474">
      <w:pPr>
        <w:pStyle w:val="Heading1"/>
        <w:rPr>
          <w:color w:val="009999"/>
          <w:u w:val="thick" w:color="4471C4"/>
        </w:rPr>
      </w:pPr>
    </w:p>
    <w:p w:rsidR="001834C5" w:rsidRPr="004C4A26" w:rsidRDefault="000377A9">
      <w:pPr>
        <w:pStyle w:val="Heading1"/>
        <w:rPr>
          <w:color w:val="009999"/>
          <w:u w:val="none"/>
        </w:rPr>
      </w:pPr>
      <w:r>
        <w:rPr>
          <w:color w:val="009999"/>
          <w:u w:val="thick" w:color="4471C4"/>
        </w:rPr>
        <w:t>T</w:t>
      </w:r>
      <w:r w:rsidR="00215F29" w:rsidRPr="004C4A26">
        <w:rPr>
          <w:color w:val="009999"/>
          <w:u w:val="thick" w:color="4471C4"/>
        </w:rPr>
        <w:t>EST RESULTS</w:t>
      </w:r>
    </w:p>
    <w:p w:rsidR="001834C5" w:rsidRDefault="001834C5">
      <w:pPr>
        <w:pStyle w:val="BodyText"/>
        <w:spacing w:before="4"/>
        <w:ind w:left="0"/>
        <w:rPr>
          <w:b/>
          <w:sz w:val="17"/>
        </w:rPr>
      </w:pPr>
    </w:p>
    <w:p w:rsidR="001834C5" w:rsidRPr="00775BAD" w:rsidRDefault="00215F29">
      <w:pPr>
        <w:pStyle w:val="BodyText"/>
        <w:spacing w:before="56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What should I do with the result of this test?</w:t>
      </w:r>
    </w:p>
    <w:p w:rsidR="001834C5" w:rsidRPr="000377A9" w:rsidRDefault="00215F29">
      <w:pPr>
        <w:pStyle w:val="BodyText"/>
        <w:ind w:right="1015"/>
        <w:rPr>
          <w:sz w:val="24"/>
          <w:szCs w:val="24"/>
        </w:rPr>
      </w:pPr>
      <w:r w:rsidRPr="000377A9">
        <w:rPr>
          <w:sz w:val="24"/>
          <w:szCs w:val="24"/>
        </w:rPr>
        <w:t>This test shows whether a person has developed a response (antibodies) to COVID-19 or other coronavirus strains.</w:t>
      </w:r>
    </w:p>
    <w:p w:rsidR="001834C5" w:rsidRPr="000377A9" w:rsidRDefault="001834C5">
      <w:pPr>
        <w:pStyle w:val="BodyText"/>
        <w:spacing w:before="1"/>
        <w:ind w:left="0"/>
        <w:rPr>
          <w:sz w:val="24"/>
          <w:szCs w:val="24"/>
        </w:rPr>
      </w:pPr>
    </w:p>
    <w:p w:rsidR="001834C5" w:rsidRPr="000377A9" w:rsidRDefault="00215F29">
      <w:pPr>
        <w:pStyle w:val="BodyText"/>
        <w:ind w:right="110"/>
        <w:rPr>
          <w:sz w:val="24"/>
          <w:szCs w:val="24"/>
        </w:rPr>
      </w:pPr>
      <w:r w:rsidRPr="000377A9">
        <w:rPr>
          <w:sz w:val="24"/>
          <w:szCs w:val="24"/>
        </w:rPr>
        <w:t xml:space="preserve">Those with a </w:t>
      </w:r>
      <w:r w:rsidRPr="000377A9">
        <w:rPr>
          <w:sz w:val="24"/>
          <w:szCs w:val="24"/>
          <w:u w:val="single"/>
        </w:rPr>
        <w:t>positive test</w:t>
      </w:r>
      <w:r w:rsidRPr="000377A9">
        <w:rPr>
          <w:sz w:val="24"/>
          <w:szCs w:val="24"/>
        </w:rPr>
        <w:t xml:space="preserve"> should be aware that they have been infected. These individuals are still required to wear appropriate PPE as advised throughout this COVID-19 pandemic. Those with a </w:t>
      </w:r>
      <w:r w:rsidRPr="000377A9">
        <w:rPr>
          <w:sz w:val="24"/>
          <w:szCs w:val="24"/>
          <w:u w:val="single"/>
        </w:rPr>
        <w:t>negative</w:t>
      </w:r>
      <w:r w:rsidRPr="000377A9">
        <w:rPr>
          <w:sz w:val="24"/>
          <w:szCs w:val="24"/>
        </w:rPr>
        <w:t xml:space="preserve"> </w:t>
      </w:r>
      <w:r w:rsidRPr="000377A9">
        <w:rPr>
          <w:sz w:val="24"/>
          <w:szCs w:val="24"/>
          <w:u w:val="single"/>
        </w:rPr>
        <w:t>test</w:t>
      </w:r>
      <w:r w:rsidRPr="000377A9">
        <w:rPr>
          <w:sz w:val="24"/>
          <w:szCs w:val="24"/>
        </w:rPr>
        <w:t xml:space="preserve"> should be aware that they have not been exposed or developed antibodies to COVID-19. They should maintain the guidance on appropriate PPE as advised throughout this COVID-19 pandemic.</w:t>
      </w:r>
    </w:p>
    <w:p w:rsidR="001834C5" w:rsidRPr="000377A9" w:rsidRDefault="001834C5">
      <w:pPr>
        <w:pStyle w:val="BodyText"/>
        <w:spacing w:before="11"/>
        <w:ind w:left="0"/>
        <w:rPr>
          <w:color w:val="009999"/>
          <w:sz w:val="24"/>
          <w:szCs w:val="24"/>
        </w:rPr>
      </w:pPr>
    </w:p>
    <w:p w:rsidR="001834C5" w:rsidRPr="00775BAD" w:rsidRDefault="00215F29">
      <w:pPr>
        <w:pStyle w:val="BodyText"/>
        <w:spacing w:before="1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If my antibody test is positive, is there any medication or treatment I should seek?</w:t>
      </w:r>
    </w:p>
    <w:p w:rsidR="004F2422" w:rsidRDefault="00215F29">
      <w:pPr>
        <w:ind w:left="100" w:right="456"/>
        <w:rPr>
          <w:sz w:val="24"/>
          <w:szCs w:val="24"/>
        </w:rPr>
      </w:pPr>
      <w:r w:rsidRPr="000377A9">
        <w:rPr>
          <w:sz w:val="24"/>
          <w:szCs w:val="24"/>
        </w:rPr>
        <w:t xml:space="preserve">No, at this time, there is no definitive therapy being recommended or used for patients with positive antibody test. </w:t>
      </w:r>
      <w:r w:rsidR="004F2422">
        <w:rPr>
          <w:sz w:val="24"/>
          <w:szCs w:val="24"/>
        </w:rPr>
        <w:t xml:space="preserve">However, if you are symptomatic, you should seek treatment from your medical provider. </w:t>
      </w:r>
    </w:p>
    <w:p w:rsidR="004F2422" w:rsidRDefault="004F2422">
      <w:pPr>
        <w:ind w:left="100" w:right="456"/>
        <w:rPr>
          <w:sz w:val="24"/>
          <w:szCs w:val="24"/>
        </w:rPr>
      </w:pPr>
    </w:p>
    <w:p w:rsidR="001834C5" w:rsidRPr="000377A9" w:rsidRDefault="00215F29">
      <w:pPr>
        <w:ind w:left="100" w:right="456"/>
        <w:rPr>
          <w:b/>
          <w:sz w:val="24"/>
          <w:szCs w:val="24"/>
        </w:rPr>
      </w:pPr>
      <w:r w:rsidRPr="000377A9">
        <w:rPr>
          <w:b/>
          <w:sz w:val="24"/>
          <w:szCs w:val="24"/>
        </w:rPr>
        <w:t>Regardless of test status or result, you should continue to follow the latest social distancing, PPE protection and infection control measures.</w:t>
      </w:r>
    </w:p>
    <w:p w:rsidR="001834C5" w:rsidRPr="000377A9" w:rsidRDefault="001834C5">
      <w:pPr>
        <w:pStyle w:val="BodyText"/>
        <w:spacing w:before="1"/>
        <w:ind w:left="0"/>
        <w:rPr>
          <w:b/>
          <w:sz w:val="24"/>
          <w:szCs w:val="24"/>
        </w:rPr>
      </w:pPr>
    </w:p>
    <w:p w:rsidR="001834C5" w:rsidRPr="00775BAD" w:rsidRDefault="00215F29">
      <w:pPr>
        <w:pStyle w:val="BodyText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If I have been exposed, does that mean my antibodies can be helpful in finding a cure?</w:t>
      </w:r>
    </w:p>
    <w:p w:rsidR="001834C5" w:rsidRPr="000377A9" w:rsidRDefault="00215F29">
      <w:pPr>
        <w:pStyle w:val="BodyText"/>
        <w:ind w:right="547"/>
        <w:rPr>
          <w:sz w:val="24"/>
          <w:szCs w:val="24"/>
        </w:rPr>
      </w:pPr>
      <w:r w:rsidRPr="000377A9">
        <w:rPr>
          <w:sz w:val="24"/>
          <w:szCs w:val="24"/>
        </w:rPr>
        <w:t>Your results will be part of research of COVID-19 to help us gain a greater understanding of future immunity. At this time, we are not offering any specific research tests in which you can donate your antibodies.</w:t>
      </w:r>
    </w:p>
    <w:p w:rsidR="001834C5" w:rsidRPr="000377A9" w:rsidRDefault="001834C5">
      <w:pPr>
        <w:pStyle w:val="BodyText"/>
        <w:spacing w:before="11"/>
        <w:ind w:left="0"/>
        <w:rPr>
          <w:color w:val="009999"/>
          <w:sz w:val="24"/>
          <w:szCs w:val="24"/>
        </w:rPr>
      </w:pPr>
    </w:p>
    <w:p w:rsidR="001834C5" w:rsidRPr="00775BAD" w:rsidRDefault="00215F29">
      <w:pPr>
        <w:pStyle w:val="BodyText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Who will be notified of my test result?</w:t>
      </w:r>
    </w:p>
    <w:p w:rsidR="001834C5" w:rsidRPr="000377A9" w:rsidRDefault="00215F29">
      <w:pPr>
        <w:pStyle w:val="BodyText"/>
        <w:spacing w:before="1"/>
        <w:ind w:right="106"/>
        <w:rPr>
          <w:sz w:val="24"/>
          <w:szCs w:val="24"/>
        </w:rPr>
      </w:pPr>
      <w:r w:rsidRPr="000377A9">
        <w:rPr>
          <w:sz w:val="24"/>
          <w:szCs w:val="24"/>
        </w:rPr>
        <w:t>All test results will be provided to the patient through My</w:t>
      </w:r>
      <w:r w:rsidR="00F81927" w:rsidRPr="000377A9">
        <w:rPr>
          <w:sz w:val="24"/>
          <w:szCs w:val="24"/>
        </w:rPr>
        <w:t>Chart</w:t>
      </w:r>
      <w:r w:rsidRPr="000377A9">
        <w:rPr>
          <w:sz w:val="24"/>
          <w:szCs w:val="24"/>
        </w:rPr>
        <w:t xml:space="preserve"> and to the ordering physician. If the test is positive, the Office of Public Health will also be notified due to mandatory reporting requirements as part of the COVID-19 pandemic.</w:t>
      </w:r>
    </w:p>
    <w:p w:rsidR="001834C5" w:rsidRDefault="001834C5">
      <w:pPr>
        <w:pStyle w:val="BodyText"/>
        <w:spacing w:before="2"/>
        <w:ind w:left="0"/>
      </w:pPr>
    </w:p>
    <w:p w:rsidR="001834C5" w:rsidRPr="00F81927" w:rsidRDefault="00215F29">
      <w:pPr>
        <w:pStyle w:val="Heading1"/>
        <w:rPr>
          <w:color w:val="009999"/>
          <w:u w:val="none"/>
        </w:rPr>
      </w:pPr>
      <w:r w:rsidRPr="00F81927">
        <w:rPr>
          <w:color w:val="009999"/>
          <w:u w:val="thick" w:color="4471C4"/>
        </w:rPr>
        <w:t>OPERATIONAL FAQ</w:t>
      </w:r>
    </w:p>
    <w:p w:rsidR="001834C5" w:rsidRDefault="001834C5">
      <w:pPr>
        <w:pStyle w:val="BodyText"/>
        <w:spacing w:before="2"/>
        <w:ind w:left="0"/>
        <w:rPr>
          <w:b/>
          <w:sz w:val="17"/>
        </w:rPr>
      </w:pPr>
    </w:p>
    <w:p w:rsidR="001834C5" w:rsidRPr="00775BAD" w:rsidRDefault="00215F29">
      <w:pPr>
        <w:pStyle w:val="BodyText"/>
        <w:spacing w:before="56"/>
        <w:jc w:val="both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Does the antibody test require a physician’s order?</w:t>
      </w:r>
    </w:p>
    <w:p w:rsidR="001834C5" w:rsidRPr="000377A9" w:rsidRDefault="00215F29">
      <w:pPr>
        <w:pStyle w:val="BodyText"/>
        <w:ind w:right="607"/>
        <w:jc w:val="both"/>
        <w:rPr>
          <w:sz w:val="24"/>
          <w:szCs w:val="24"/>
        </w:rPr>
      </w:pPr>
      <w:r w:rsidRPr="000377A9">
        <w:rPr>
          <w:sz w:val="24"/>
          <w:szCs w:val="24"/>
        </w:rPr>
        <w:t xml:space="preserve">Yes, this test requires a physician’s order. For the bulk employee testing, we will put in an order for every employee in our system under </w:t>
      </w:r>
      <w:r w:rsidR="00C90A3C">
        <w:rPr>
          <w:sz w:val="24"/>
          <w:szCs w:val="24"/>
        </w:rPr>
        <w:t>one designated physician</w:t>
      </w:r>
      <w:r w:rsidR="00F81927" w:rsidRPr="000377A9">
        <w:rPr>
          <w:sz w:val="24"/>
          <w:szCs w:val="24"/>
        </w:rPr>
        <w:t xml:space="preserve"> that will be good until May 31</w:t>
      </w:r>
      <w:r w:rsidRPr="000377A9">
        <w:rPr>
          <w:sz w:val="24"/>
          <w:szCs w:val="24"/>
        </w:rPr>
        <w:t xml:space="preserve">. After </w:t>
      </w:r>
      <w:r w:rsidR="00F81927" w:rsidRPr="000377A9">
        <w:rPr>
          <w:sz w:val="24"/>
          <w:szCs w:val="24"/>
        </w:rPr>
        <w:t>May 31</w:t>
      </w:r>
      <w:r w:rsidRPr="000377A9">
        <w:rPr>
          <w:sz w:val="24"/>
          <w:szCs w:val="24"/>
        </w:rPr>
        <w:t>, any order not fulfilled will be cancelled.</w:t>
      </w:r>
    </w:p>
    <w:p w:rsidR="001834C5" w:rsidRPr="000377A9" w:rsidRDefault="001834C5">
      <w:pPr>
        <w:pStyle w:val="BodyText"/>
        <w:spacing w:before="1"/>
        <w:ind w:left="0"/>
        <w:rPr>
          <w:sz w:val="24"/>
          <w:szCs w:val="24"/>
        </w:rPr>
      </w:pPr>
    </w:p>
    <w:p w:rsidR="001834C5" w:rsidRPr="00775BAD" w:rsidRDefault="00215F29">
      <w:pPr>
        <w:pStyle w:val="BodyText"/>
        <w:jc w:val="both"/>
        <w:rPr>
          <w:b/>
          <w:color w:val="009999"/>
          <w:sz w:val="24"/>
          <w:szCs w:val="24"/>
        </w:rPr>
      </w:pPr>
      <w:r w:rsidRPr="00775BAD">
        <w:rPr>
          <w:b/>
          <w:color w:val="009999"/>
          <w:sz w:val="24"/>
          <w:szCs w:val="24"/>
        </w:rPr>
        <w:t>Will the employee need to register to have their blood drawn?</w:t>
      </w:r>
    </w:p>
    <w:p w:rsidR="001834C5" w:rsidRPr="000377A9" w:rsidRDefault="00215F29">
      <w:pPr>
        <w:pStyle w:val="BodyText"/>
        <w:spacing w:before="1"/>
        <w:ind w:right="381"/>
        <w:rPr>
          <w:sz w:val="24"/>
          <w:szCs w:val="24"/>
        </w:rPr>
      </w:pPr>
      <w:r w:rsidRPr="000377A9">
        <w:rPr>
          <w:sz w:val="24"/>
          <w:szCs w:val="24"/>
        </w:rPr>
        <w:t>Yes, when you arrive to have your blood drawn, you will need to register. The order for your lab draw and the results will be in EPIC.</w:t>
      </w:r>
    </w:p>
    <w:p w:rsidR="001834C5" w:rsidRPr="000377A9" w:rsidRDefault="001834C5">
      <w:pPr>
        <w:pStyle w:val="BodyText"/>
        <w:ind w:left="0"/>
        <w:rPr>
          <w:sz w:val="24"/>
          <w:szCs w:val="24"/>
        </w:rPr>
      </w:pPr>
    </w:p>
    <w:sectPr w:rsidR="001834C5" w:rsidRPr="000377A9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FE2"/>
    <w:multiLevelType w:val="hybridMultilevel"/>
    <w:tmpl w:val="8FD433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5"/>
    <w:rsid w:val="0003593C"/>
    <w:rsid w:val="000377A9"/>
    <w:rsid w:val="000F7602"/>
    <w:rsid w:val="001834C5"/>
    <w:rsid w:val="001C20B1"/>
    <w:rsid w:val="00215F29"/>
    <w:rsid w:val="00236401"/>
    <w:rsid w:val="00271F59"/>
    <w:rsid w:val="002B1474"/>
    <w:rsid w:val="00395761"/>
    <w:rsid w:val="004324C6"/>
    <w:rsid w:val="00453DAE"/>
    <w:rsid w:val="004C4A26"/>
    <w:rsid w:val="004D304C"/>
    <w:rsid w:val="004F2422"/>
    <w:rsid w:val="00661A59"/>
    <w:rsid w:val="00661D46"/>
    <w:rsid w:val="00775BAD"/>
    <w:rsid w:val="00976484"/>
    <w:rsid w:val="00A92EAF"/>
    <w:rsid w:val="00AC5786"/>
    <w:rsid w:val="00AE198E"/>
    <w:rsid w:val="00C5422B"/>
    <w:rsid w:val="00C90A3C"/>
    <w:rsid w:val="00C975CF"/>
    <w:rsid w:val="00D37BD3"/>
    <w:rsid w:val="00E66D22"/>
    <w:rsid w:val="00F35AC1"/>
    <w:rsid w:val="00F81927"/>
    <w:rsid w:val="00FB2B6D"/>
    <w:rsid w:val="00F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37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7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7BD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D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D3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C542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D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37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7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7BD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D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D3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C542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D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vidquestions@tg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nmychart.org/TGM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Pevey</dc:creator>
  <cp:lastModifiedBy>Yeates, Diane</cp:lastModifiedBy>
  <cp:revision>2</cp:revision>
  <cp:lastPrinted>2020-05-04T18:47:00Z</cp:lastPrinted>
  <dcterms:created xsi:type="dcterms:W3CDTF">2020-05-06T20:40:00Z</dcterms:created>
  <dcterms:modified xsi:type="dcterms:W3CDTF">2020-05-06T20:40:00Z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2020-05-04T00:00:00Z</vt:filetime>
  </property>
</Properties>
</file>